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7EF" w:rsidRPr="00215A94" w:rsidRDefault="00215A94" w:rsidP="003E73C5">
      <w:pPr>
        <w:tabs>
          <w:tab w:val="left" w:pos="45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3E73C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968629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8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lastRenderedPageBreak/>
        <w:t xml:space="preserve">2. Какими типами огнетушителей необходимо пользоваться в помещениях, располагающих электрооборудованием, ЛВЖ, и ГЖ? 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10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Общие правила эксплуатации электрических установок, порядок допуска к работе на них. Периодичность обучения и проверки знаний не электротехнического персонала.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 xml:space="preserve">2. В течении какого времени комиссия должна провести расследование и составить акты в 4-х экземплярах по форме Н-2? 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11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 xml:space="preserve">1 Организационные указания Министерства чрезвычайных ситуаций Российской Федерации о подготовке населения в области защиты от чрезвычайных ситуаций на текущий год. 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Кто производит допуск к работе, как это оформляется и где?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12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В каких случаях проводится внеплановый инструктаж?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В какие сроки следует производить проверку сопротивления изоляции электропроводки и электрооборудования?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13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 xml:space="preserve">1. Какие виды инструктажа по охране труда проводятся </w:t>
      </w:r>
      <w:r w:rsidRPr="00215A94">
        <w:rPr>
          <w:rFonts w:ascii="Times New Roman" w:hAnsi="Times New Roman"/>
          <w:i/>
          <w:iCs/>
          <w:sz w:val="24"/>
          <w:szCs w:val="24"/>
        </w:rPr>
        <w:t>с</w:t>
      </w:r>
      <w:r w:rsidRPr="00215A94">
        <w:rPr>
          <w:rFonts w:ascii="Times New Roman" w:hAnsi="Times New Roman"/>
          <w:sz w:val="24"/>
          <w:szCs w:val="24"/>
        </w:rPr>
        <w:t xml:space="preserve"> работающими и в какие сроки?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Каково должно быть состояние и укомплектованность пожарного крана? Требования к путям эвакуации в образовательном учреждении.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14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Несчастные случаи на производстве, подлежащие специальному расследованию, в соответствии с действующим Положением о расследовании и учете несчастных случае на производстве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В каких случаях производится внеплановый инструктаж и в каком объеме?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15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По каким направлениям проводится инструктаж с обучающимися, воспитанниками при проведении внеклассных, внешкольных мероприятий с регистрацией в специальном журнале?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Коллективный договор и вопросы безопасности труда.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16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При какой тяжести производственной травмы составляется акт по форме Н-1?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Как оказать первую помощь при поражении электрическим током?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17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Структура службы охраны труда в образовательном учреждении.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 xml:space="preserve">2. Каковы наиболее опасные моменты нарушения правил дорожного движения детьми, приводящие к травмам? 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18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В течении какого времени хранятся акты о расследовании несчастных случаев и где?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Кто организует мероприятия и работу с родителями обучающихся, воспитанников по предупреждению травматизма и несчастных случаев, в каких формах?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215A94" w:rsidRDefault="00215A94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15A94" w:rsidRDefault="00215A94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lastRenderedPageBreak/>
        <w:t>Билет № 19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Как правильно оформить журнал регистрации инструктажей с обучающимися, воспитанниками?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 xml:space="preserve">2. Наличие документации по охране труда в соответствии с номенклатурой дел в образовательном учреждении. 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20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Как оказать первую помощь при порезах, порезах стеклом, глубоких порезах?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Порядок выполнения мероприятий по защите обучающихся при возникновении стихийных бедствий, аварий, катастроф (чрезвычайный режим).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21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Какие несчастные случаи подлежат расследованию и учету на производстве в соответствии с действующим Положением?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Какие виды инструктажей вы знаете, какие инструктажи регистрируются в специальном журнале с росписью, инструктирующего и инструктируемого?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22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Кто проводит вводный инструктаж среди детей и какова его периодичность, содержание?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 xml:space="preserve">2. Требования правил пожарной безопасности к содержанию здания и помещений образовательного учреждения. 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23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Состав комиссии при расследовании несчастного случая на производстве. Сроки расследования.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В каких случаях проводится внеочередная проверка знаний по охране труда педагогических работников?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24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Порядок выполнения мероприятий по защите постоянного состава и обучающихся при угрозе возникновения чрезвычайных ситуаций (режим повышенной готовности).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В каких случаях потерпевшему возмещаются дополнительные расходы, вызванные трудовым увечьем?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25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Виды инструктажей по охране труда, их периодичность.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Порядок действия на пожаре. Требования к путям эвакуации в образовательном учреждении.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26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По каким предметам проводится инструктаж на рабочем месте с регистрацией его в журнале установленной формы и в классном журнале?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Если несчастный случай произошел после окончания рабочего дня, работник убирал рабочее место и получил травму, считается ли это производственной травмой?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247EF" w:rsidRPr="00215A94" w:rsidRDefault="000247EF" w:rsidP="000247EF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215A94">
        <w:rPr>
          <w:rFonts w:ascii="Times New Roman" w:hAnsi="Times New Roman"/>
          <w:b/>
          <w:bCs/>
          <w:sz w:val="24"/>
          <w:szCs w:val="24"/>
        </w:rPr>
        <w:t>Билет № 27</w:t>
      </w:r>
    </w:p>
    <w:p w:rsidR="000247EF" w:rsidRPr="00215A94" w:rsidRDefault="000247EF" w:rsidP="000247EF">
      <w:pPr>
        <w:autoSpaceDE w:val="0"/>
        <w:autoSpaceDN w:val="0"/>
        <w:adjustRightInd w:val="0"/>
        <w:spacing w:after="0" w:line="259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1. В течение какого времени необходимо представить акт пострадавшему, его родителям (законным представителям или доверенному лицу) получившему травму, кто его заверяет?</w:t>
      </w:r>
    </w:p>
    <w:p w:rsidR="00111D86" w:rsidRPr="00215A94" w:rsidRDefault="000247EF" w:rsidP="000247EF">
      <w:pPr>
        <w:rPr>
          <w:rFonts w:ascii="Times New Roman" w:hAnsi="Times New Roman"/>
          <w:sz w:val="24"/>
          <w:szCs w:val="24"/>
        </w:rPr>
      </w:pPr>
      <w:r w:rsidRPr="00215A94">
        <w:rPr>
          <w:rFonts w:ascii="Times New Roman" w:hAnsi="Times New Roman"/>
          <w:sz w:val="24"/>
          <w:szCs w:val="24"/>
        </w:rPr>
        <w:t>2. Цель проведения медицинских осмотров персонала образовательного учреждения и их периодичность</w:t>
      </w:r>
    </w:p>
    <w:sectPr w:rsidR="00111D86" w:rsidRPr="00215A94" w:rsidSect="003E73C5">
      <w:pgSz w:w="11906" w:h="16838"/>
      <w:pgMar w:top="567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0247EF"/>
    <w:rsid w:val="000247EF"/>
    <w:rsid w:val="00111D86"/>
    <w:rsid w:val="00215A94"/>
    <w:rsid w:val="003E7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D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Алексей</cp:lastModifiedBy>
  <cp:revision>2</cp:revision>
  <cp:lastPrinted>2016-05-14T16:25:00Z</cp:lastPrinted>
  <dcterms:created xsi:type="dcterms:W3CDTF">2016-06-29T16:02:00Z</dcterms:created>
  <dcterms:modified xsi:type="dcterms:W3CDTF">2016-06-29T16:02:00Z</dcterms:modified>
</cp:coreProperties>
</file>